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1847850</wp:posOffset>
            </wp:positionH>
            <wp:positionV relativeFrom="line">
              <wp:posOffset>-634</wp:posOffset>
            </wp:positionV>
            <wp:extent cx="3810000" cy="1149838"/>
            <wp:effectExtent l="0" t="0" r="0" b="0"/>
            <wp:wrapNone/>
            <wp:docPr id="1073741825" name="officeArt object" descr="Untitled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-6.png" descr="Untitled-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49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2"/>
          <w:szCs w:val="22"/>
          <w:shd w:val="clear" w:color="auto" w:fill="ffff00"/>
          <w:lang w:val="de-DE"/>
        </w:rPr>
      </w:pPr>
    </w:p>
    <w:p>
      <w:pPr>
        <w:pStyle w:val="Body"/>
        <w:rPr>
          <w:rFonts w:ascii="Courier New" w:hAnsi="Courier New"/>
          <w:b w:val="1"/>
          <w:bCs w:val="1"/>
          <w:sz w:val="32"/>
          <w:szCs w:val="32"/>
          <w:lang w:val="en-US"/>
        </w:rPr>
      </w:pPr>
    </w:p>
    <w:p>
      <w:pPr>
        <w:pStyle w:val="Body"/>
        <w:rPr>
          <w:rFonts w:ascii="Courier New" w:hAnsi="Courier New"/>
          <w:b w:val="1"/>
          <w:bCs w:val="1"/>
          <w:sz w:val="32"/>
          <w:szCs w:val="32"/>
          <w:lang w:val="en-US"/>
        </w:rPr>
      </w:pPr>
    </w:p>
    <w:p>
      <w:pPr>
        <w:pStyle w:val="Body"/>
        <w:rPr>
          <w:rFonts w:ascii="Courier New" w:hAnsi="Courier New"/>
          <w:b w:val="1"/>
          <w:bCs w:val="1"/>
          <w:sz w:val="32"/>
          <w:szCs w:val="32"/>
          <w:lang w:val="en-US"/>
        </w:rPr>
      </w:pPr>
    </w:p>
    <w:p>
      <w:pPr>
        <w:pStyle w:val="Body"/>
        <w:rPr>
          <w:rFonts w:ascii="Courier New" w:hAnsi="Courier New"/>
          <w:b w:val="1"/>
          <w:bCs w:val="1"/>
          <w:sz w:val="32"/>
          <w:szCs w:val="32"/>
          <w:lang w:val="en-US"/>
        </w:rPr>
      </w:pPr>
    </w:p>
    <w:p>
      <w:pPr>
        <w:pStyle w:val="Body"/>
        <w:rPr>
          <w:rFonts w:ascii="Courier New" w:hAnsi="Courier New"/>
          <w:b w:val="1"/>
          <w:bCs w:val="1"/>
          <w:sz w:val="32"/>
          <w:szCs w:val="32"/>
          <w:lang w:val="en-US"/>
        </w:rPr>
      </w:pPr>
    </w:p>
    <w:p>
      <w:pPr>
        <w:pStyle w:val="Body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Fonts w:ascii="Courier New" w:hAnsi="Courier New"/>
          <w:b w:val="1"/>
          <w:bCs w:val="1"/>
          <w:sz w:val="32"/>
          <w:szCs w:val="32"/>
          <w:rtl w:val="0"/>
          <w:lang w:val="en-US"/>
        </w:rPr>
        <w:t>European Youth orienteering championship</w:t>
      </w:r>
    </w:p>
    <w:p>
      <w:pPr>
        <w:pStyle w:val="Body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Fonts w:ascii="Courier New" w:hAnsi="Courier New"/>
          <w:b w:val="1"/>
          <w:bCs w:val="1"/>
          <w:sz w:val="32"/>
          <w:szCs w:val="32"/>
          <w:rtl w:val="0"/>
          <w:lang w:val="en-US"/>
        </w:rPr>
        <w:t>19-22 of August</w:t>
      </w:r>
    </w:p>
    <w:p>
      <w:pPr>
        <w:pStyle w:val="Body"/>
        <w:rPr>
          <w:rFonts w:ascii="Courier New" w:cs="Courier New" w:hAnsi="Courier New" w:eastAsia="Courier New"/>
          <w:sz w:val="22"/>
          <w:szCs w:val="22"/>
          <w:lang w:val="en-US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rFonts w:ascii="Courier New" w:cs="Courier New" w:hAnsi="Courier New" w:eastAsia="Courier New"/>
          <w:sz w:val="22"/>
          <w:szCs w:val="22"/>
          <w:lang w:val="en-US"/>
        </w:rPr>
      </w:pPr>
    </w:p>
    <w:p>
      <w:pPr>
        <w:pStyle w:val="Body"/>
        <w:rPr>
          <w:rFonts w:ascii="Courier New" w:cs="Courier New" w:hAnsi="Courier New" w:eastAsia="Courier New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Courier New" w:cs="Courier New" w:hAnsi="Courier New" w:eastAsia="Courier New"/>
          <w:b w:val="1"/>
          <w:bCs w:val="1"/>
          <w:sz w:val="22"/>
          <w:szCs w:val="22"/>
          <w:shd w:val="clear" w:color="auto" w:fill="00ffff"/>
          <w:lang w:val="en-US"/>
        </w:rPr>
      </w:pPr>
    </w:p>
    <w:p>
      <w:pPr>
        <w:pStyle w:val="Body"/>
        <w:rPr>
          <w:rFonts w:ascii="Courier New" w:cs="Courier New" w:hAnsi="Courier New" w:eastAsia="Courier New"/>
          <w:sz w:val="22"/>
          <w:szCs w:val="22"/>
        </w:rPr>
      </w:pPr>
      <w:r>
        <w:rPr>
          <w:rFonts w:ascii="Courier New" w:hAnsi="Courier New"/>
          <w:sz w:val="22"/>
          <w:szCs w:val="22"/>
          <w:rtl w:val="0"/>
          <w:lang w:val="en-US"/>
        </w:rPr>
        <w:t>The Ordinance on Measures to Combat the Coronavirus (COVID-19) in Lithuania;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"https://e-seimas.lrs.lt/portal/legalAct/lt/TAD/ea60cec0650b11eaa02cacf2a861120c/asr"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2020-03-12, V-352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rFonts w:ascii="Courier New" w:hAnsi="Courier New"/>
          <w:sz w:val="22"/>
          <w:szCs w:val="22"/>
          <w:rtl w:val="0"/>
          <w:lang w:val="en-US"/>
        </w:rPr>
        <w:t>, status as of 26</w:t>
      </w:r>
      <w:r>
        <w:rPr>
          <w:rFonts w:ascii="Courier New" w:hAnsi="Courier New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 New" w:hAnsi="Courier New"/>
          <w:sz w:val="22"/>
          <w:szCs w:val="22"/>
          <w:rtl w:val="0"/>
          <w:lang w:val="en-US"/>
        </w:rPr>
        <w:t xml:space="preserve"> March 2021, allows, under: </w:t>
      </w:r>
    </w:p>
    <w:p>
      <w:pPr>
        <w:pStyle w:val="Body"/>
        <w:rPr>
          <w:rFonts w:ascii="Courier New" w:cs="Courier New" w:hAnsi="Courier New" w:eastAsia="Courier New"/>
          <w:sz w:val="22"/>
          <w:szCs w:val="22"/>
          <w:lang w:val="en-US"/>
        </w:rPr>
      </w:pPr>
    </w:p>
    <w:p>
      <w:pPr>
        <w:pStyle w:val="Body"/>
        <w:rPr>
          <w:rFonts w:ascii="Courier New" w:cs="Courier New" w:hAnsi="Courier New" w:eastAsia="Courier New"/>
          <w:b w:val="1"/>
          <w:bCs w:val="1"/>
          <w:sz w:val="22"/>
          <w:szCs w:val="22"/>
        </w:rPr>
      </w:pPr>
      <w:r>
        <w:rPr>
          <w:rFonts w:ascii="Courier New" w:hAnsi="Courier New"/>
          <w:b w:val="1"/>
          <w:bCs w:val="1"/>
          <w:sz w:val="22"/>
          <w:szCs w:val="22"/>
          <w:rtl w:val="0"/>
          <w:lang w:val="en-US"/>
        </w:rPr>
        <w:t xml:space="preserve">Art.1.1.8, an exception from the quarantine requirement for: </w:t>
      </w:r>
    </w:p>
    <w:p>
      <w:pPr>
        <w:pStyle w:val="List Paragraph"/>
        <w:ind w:left="284" w:firstLine="0"/>
        <w:rPr>
          <w:rFonts w:ascii="Courier New" w:cs="Courier New" w:hAnsi="Courier New" w:eastAsia="Courier New"/>
          <w:sz w:val="22"/>
          <w:szCs w:val="22"/>
          <w:lang w:val="en-US"/>
        </w:rPr>
      </w:pPr>
      <w:r>
        <w:rPr>
          <w:rFonts w:ascii="Courier New" w:hAnsi="Courier New"/>
          <w:sz w:val="22"/>
          <w:szCs w:val="22"/>
          <w:rtl w:val="0"/>
          <w:lang w:val="en-US"/>
        </w:rPr>
        <w:t>high-performance athletes, high-performance sports specialists, high-performance sports instructors, sports medical staff participating in international tournaments, for the organization of which separate international rules on the management of COVID-19 disease (coronavirus infection) have been established and approved;</w:t>
      </w:r>
    </w:p>
    <w:p>
      <w:pPr>
        <w:pStyle w:val="List Paragraph"/>
        <w:ind w:left="284" w:firstLine="0"/>
        <w:rPr>
          <w:rFonts w:ascii="Courier New" w:cs="Courier New" w:hAnsi="Courier New" w:eastAsia="Courier New"/>
          <w:sz w:val="22"/>
          <w:szCs w:val="22"/>
          <w:lang w:val="en-US"/>
        </w:rPr>
      </w:pPr>
    </w:p>
    <w:p>
      <w:pPr>
        <w:pStyle w:val="Body"/>
        <w:rPr>
          <w:rFonts w:ascii="Courier New" w:cs="Courier New" w:hAnsi="Courier New" w:eastAsia="Courier New"/>
          <w:sz w:val="22"/>
          <w:szCs w:val="22"/>
        </w:rPr>
      </w:pPr>
      <w:r>
        <w:rPr>
          <w:rFonts w:ascii="Courier New" w:hAnsi="Courier New"/>
          <w:sz w:val="22"/>
          <w:szCs w:val="22"/>
          <w:rtl w:val="0"/>
          <w:lang w:val="en-US"/>
        </w:rPr>
        <w:t>This applies in connection with the participation of</w:t>
      </w:r>
    </w:p>
    <w:p>
      <w:pPr>
        <w:pStyle w:val="Body"/>
        <w:rPr>
          <w:rFonts w:ascii="Courier New" w:cs="Courier New" w:hAnsi="Courier New" w:eastAsia="Courier New"/>
          <w:sz w:val="22"/>
          <w:szCs w:val="22"/>
          <w:lang w:val="en-US"/>
        </w:rPr>
      </w:pP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38"/>
        <w:gridCol w:w="1985"/>
        <w:gridCol w:w="1842"/>
        <w:gridCol w:w="1701"/>
        <w:gridCol w:w="1701"/>
      </w:tblGrid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urier New" w:hAns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urier New" w:hAns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Given name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urier New" w:hAns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Country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urier New" w:hAns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Arrival date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urier New" w:hAnsi="Courier Ne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Departure date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ourier New" w:cs="Courier New" w:hAnsi="Courier New" w:eastAsia="Courier New"/>
          <w:sz w:val="22"/>
          <w:szCs w:val="22"/>
          <w:lang w:val="en-US"/>
        </w:rPr>
      </w:pPr>
    </w:p>
    <w:p>
      <w:pPr>
        <w:pStyle w:val="Body"/>
        <w:rPr>
          <w:rFonts w:ascii="Courier New" w:cs="Courier New" w:hAnsi="Courier New" w:eastAsia="Courier New"/>
          <w:sz w:val="22"/>
          <w:szCs w:val="22"/>
          <w:lang w:val="en-US"/>
        </w:rPr>
      </w:pPr>
    </w:p>
    <w:p>
      <w:pPr>
        <w:pStyle w:val="Body"/>
        <w:rPr>
          <w:rFonts w:ascii="Courier New" w:cs="Courier New" w:hAnsi="Courier New" w:eastAsia="Courier New"/>
          <w:sz w:val="22"/>
          <w:szCs w:val="22"/>
        </w:rPr>
      </w:pPr>
      <w:r>
        <w:rPr>
          <w:rFonts w:ascii="Courier New" w:hAnsi="Courier New"/>
          <w:sz w:val="22"/>
          <w:szCs w:val="22"/>
          <w:rtl w:val="0"/>
          <w:lang w:val="en-US"/>
        </w:rPr>
        <w:t xml:space="preserve">for the period of the stay and participation in the </w:t>
      </w:r>
      <w:r>
        <w:rPr>
          <w:rFonts w:ascii="Courier New" w:hAnsi="Courier New"/>
          <w:sz w:val="22"/>
          <w:szCs w:val="22"/>
          <w:rtl w:val="0"/>
          <w:lang w:val="en-US"/>
        </w:rPr>
        <w:t>European Youth orienteering championship Vilnius, Lithuania.</w:t>
      </w:r>
    </w:p>
    <w:p>
      <w:pPr>
        <w:pStyle w:val="Body"/>
        <w:rPr>
          <w:rFonts w:ascii="Courier New" w:cs="Courier New" w:hAnsi="Courier New" w:eastAsia="Courier New"/>
          <w:sz w:val="22"/>
          <w:szCs w:val="22"/>
        </w:rPr>
      </w:pPr>
      <w:r>
        <w:rPr>
          <w:rFonts w:ascii="Courier New" w:hAnsi="Courier New"/>
          <w:sz w:val="22"/>
          <w:szCs w:val="22"/>
          <w:rtl w:val="0"/>
          <w:lang w:val="en-US"/>
        </w:rPr>
        <w:t xml:space="preserve">The event has a strict protection concept and COVID-protocol which has to be followed by the teams. </w:t>
      </w:r>
    </w:p>
    <w:p>
      <w:pPr>
        <w:pStyle w:val="Body"/>
        <w:rPr>
          <w:rFonts w:ascii="Courier New" w:cs="Courier New" w:hAnsi="Courier New" w:eastAsia="Courier New"/>
          <w:sz w:val="22"/>
          <w:szCs w:val="22"/>
          <w:lang w:val="en-US"/>
        </w:rPr>
      </w:pPr>
    </w:p>
    <w:p>
      <w:pPr>
        <w:pStyle w:val="Body"/>
        <w:rPr>
          <w:rFonts w:ascii="Courier New" w:cs="Courier New" w:hAnsi="Courier New" w:eastAsia="Courier New"/>
          <w:sz w:val="22"/>
          <w:szCs w:val="22"/>
        </w:rPr>
      </w:pPr>
      <w:r>
        <w:rPr>
          <w:rFonts w:ascii="Courier New" w:hAnsi="Courier New"/>
          <w:sz w:val="22"/>
          <w:szCs w:val="22"/>
          <w:rtl w:val="0"/>
          <w:lang w:val="en-US"/>
        </w:rPr>
        <w:t>For the organizer</w:t>
      </w:r>
    </w:p>
    <w:p>
      <w:pPr>
        <w:pStyle w:val="Body"/>
        <w:rPr>
          <w:rFonts w:ascii="Courier New" w:cs="Courier New" w:hAnsi="Courier New" w:eastAsia="Courier New"/>
          <w:sz w:val="22"/>
          <w:szCs w:val="22"/>
        </w:rPr>
      </w:pPr>
      <w:r>
        <w:rPr>
          <w:rFonts w:ascii="Courier New" w:hAnsi="Courier New"/>
          <w:sz w:val="22"/>
          <w:szCs w:val="22"/>
          <w:rtl w:val="0"/>
          <w:lang w:val="en-US"/>
        </w:rPr>
        <w:t xml:space="preserve">Vilius Aleliunas, </w:t>
      </w:r>
    </w:p>
    <w:p>
      <w:pPr>
        <w:pStyle w:val="Body"/>
        <w:rPr>
          <w:rFonts w:ascii="Courier New" w:cs="Courier New" w:hAnsi="Courier New" w:eastAsia="Courier New"/>
          <w:sz w:val="22"/>
          <w:szCs w:val="22"/>
        </w:rPr>
      </w:pPr>
      <w:r>
        <w:rPr>
          <w:rFonts w:ascii="Courier New" w:hAnsi="Courier New"/>
          <w:sz w:val="22"/>
          <w:szCs w:val="22"/>
          <w:rtl w:val="0"/>
          <w:lang w:val="en-US"/>
        </w:rPr>
        <w:t>Lithuania orienteering federation executive director</w:t>
      </w:r>
    </w:p>
    <w:p>
      <w:pPr>
        <w:pStyle w:val="Body"/>
      </w:pPr>
      <w:r>
        <w:rPr>
          <w:rFonts w:ascii="Courier New" w:cs="Courier New" w:hAnsi="Courier New" w:eastAsia="Courier New"/>
          <w:sz w:val="22"/>
          <w:szCs w:val="22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276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Fago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Link">
    <w:name w:val="Link"/>
    <w:rPr>
      <w:rFonts w:ascii="Fago Pro" w:cs="Fago Pro" w:hAnsi="Fago Pro" w:eastAsia="Fago Pro"/>
      <w:b w:val="0"/>
      <w:bCs w:val="0"/>
      <w:i w:val="0"/>
      <w:iCs w:val="0"/>
      <w:color w:val="1f4e79"/>
      <w:u w:val="single" w:color="1f4e79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